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D75D" w14:textId="77777777" w:rsidR="00DB02C7" w:rsidRDefault="00DB02C7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Opgave</w:t>
      </w:r>
      <w:r w:rsidRPr="00DB02C7">
        <w:rPr>
          <w:sz w:val="22"/>
          <w:szCs w:val="22"/>
          <w:highlight w:val="yellow"/>
        </w:rPr>
        <w:t xml:space="preserve"> 1</w:t>
      </w:r>
    </w:p>
    <w:p w14:paraId="7A30D93B" w14:textId="77777777" w:rsidR="00BB51CF" w:rsidRPr="00A90AE1" w:rsidRDefault="00187939">
      <w:pPr>
        <w:rPr>
          <w:sz w:val="22"/>
          <w:szCs w:val="22"/>
        </w:rPr>
      </w:pPr>
      <w:r w:rsidRPr="00A90AE1">
        <w:rPr>
          <w:sz w:val="22"/>
          <w:szCs w:val="22"/>
        </w:rPr>
        <w:t xml:space="preserve">VOF Ulker maakt stoelen waarbij de klant maat en uitvoering bepaalt. De kosten van zowel grondstofkosten als arbeid verschillen per stoel. Boven op deze directe kosten </w:t>
      </w:r>
      <w:r w:rsidR="00E16363" w:rsidRPr="00A90AE1">
        <w:rPr>
          <w:sz w:val="22"/>
          <w:szCs w:val="22"/>
        </w:rPr>
        <w:t xml:space="preserve">komt een opslag voor de indirecte kosten. </w:t>
      </w:r>
    </w:p>
    <w:p w14:paraId="3F0AB374" w14:textId="77777777" w:rsidR="00E16363" w:rsidRPr="00A90AE1" w:rsidRDefault="00E16363">
      <w:pPr>
        <w:rPr>
          <w:sz w:val="22"/>
          <w:szCs w:val="22"/>
        </w:rPr>
      </w:pPr>
      <w:r w:rsidRPr="00A90AE1">
        <w:rPr>
          <w:sz w:val="22"/>
          <w:szCs w:val="22"/>
        </w:rPr>
        <w:t>Aan het einde van een jaar zijn de volgende gegevens bekend:</w:t>
      </w:r>
    </w:p>
    <w:p w14:paraId="18934F45" w14:textId="77777777" w:rsidR="00E16363" w:rsidRPr="00A90AE1" w:rsidRDefault="00E16363" w:rsidP="00E16363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A90AE1">
        <w:rPr>
          <w:sz w:val="22"/>
          <w:szCs w:val="22"/>
        </w:rPr>
        <w:t>Totaal grondstoffenverbruik</w:t>
      </w:r>
      <w:r w:rsidRPr="00A90AE1">
        <w:rPr>
          <w:sz w:val="22"/>
          <w:szCs w:val="22"/>
        </w:rPr>
        <w:tab/>
      </w:r>
      <w:r w:rsidRPr="00A90AE1">
        <w:rPr>
          <w:sz w:val="22"/>
          <w:szCs w:val="22"/>
        </w:rPr>
        <w:tab/>
        <w:t>€90.000</w:t>
      </w:r>
    </w:p>
    <w:p w14:paraId="6654D3A5" w14:textId="77777777" w:rsidR="00E16363" w:rsidRPr="00A90AE1" w:rsidRDefault="00E16363" w:rsidP="00E16363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A90AE1">
        <w:rPr>
          <w:sz w:val="22"/>
          <w:szCs w:val="22"/>
        </w:rPr>
        <w:t>Totaal directe loonkosten</w:t>
      </w:r>
      <w:r w:rsidRPr="00A90AE1">
        <w:rPr>
          <w:sz w:val="22"/>
          <w:szCs w:val="22"/>
        </w:rPr>
        <w:tab/>
      </w:r>
      <w:r w:rsidRPr="00A90AE1">
        <w:rPr>
          <w:sz w:val="22"/>
          <w:szCs w:val="22"/>
        </w:rPr>
        <w:tab/>
        <w:t>€60.000</w:t>
      </w:r>
    </w:p>
    <w:p w14:paraId="5F484904" w14:textId="77777777" w:rsidR="00E16363" w:rsidRPr="00A90AE1" w:rsidRDefault="00E16363" w:rsidP="00E16363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A90AE1">
        <w:rPr>
          <w:sz w:val="22"/>
          <w:szCs w:val="22"/>
        </w:rPr>
        <w:t>Totaal indirecte kosten</w:t>
      </w:r>
      <w:r w:rsidRPr="00A90AE1">
        <w:rPr>
          <w:sz w:val="22"/>
          <w:szCs w:val="22"/>
        </w:rPr>
        <w:tab/>
      </w:r>
      <w:r w:rsidRPr="00A90AE1">
        <w:rPr>
          <w:sz w:val="22"/>
          <w:szCs w:val="22"/>
        </w:rPr>
        <w:tab/>
      </w:r>
      <w:r w:rsidR="0099063D">
        <w:rPr>
          <w:sz w:val="22"/>
          <w:szCs w:val="22"/>
        </w:rPr>
        <w:tab/>
      </w:r>
      <w:r w:rsidRPr="00A90AE1">
        <w:rPr>
          <w:sz w:val="22"/>
          <w:szCs w:val="22"/>
        </w:rPr>
        <w:t>€18.000</w:t>
      </w:r>
    </w:p>
    <w:p w14:paraId="732603C1" w14:textId="77777777" w:rsidR="00E16363" w:rsidRPr="00A90AE1" w:rsidRDefault="00E16363">
      <w:pPr>
        <w:rPr>
          <w:sz w:val="22"/>
          <w:szCs w:val="22"/>
        </w:rPr>
      </w:pPr>
    </w:p>
    <w:p w14:paraId="146AF322" w14:textId="77777777" w:rsidR="00E16363" w:rsidRPr="00A90AE1" w:rsidRDefault="00BE44D2">
      <w:pPr>
        <w:rPr>
          <w:sz w:val="22"/>
          <w:szCs w:val="22"/>
        </w:rPr>
      </w:pPr>
      <w:r w:rsidRPr="00A90AE1">
        <w:rPr>
          <w:sz w:val="22"/>
          <w:szCs w:val="22"/>
        </w:rPr>
        <w:t>Gevraagd:</w:t>
      </w:r>
    </w:p>
    <w:p w14:paraId="65FE281B" w14:textId="05CB03CA" w:rsidR="00BE44D2" w:rsidRDefault="00BE44D2" w:rsidP="00BE44D2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A90AE1">
        <w:rPr>
          <w:sz w:val="22"/>
          <w:szCs w:val="22"/>
        </w:rPr>
        <w:t>Bereken het gebruikte opslagpercentage ter dekking van de indirecte kosten als werd gewerkt met een percentage van de directe grondstofkosten.</w:t>
      </w:r>
    </w:p>
    <w:p w14:paraId="585D1926" w14:textId="77777777" w:rsidR="003C7B05" w:rsidRPr="00A90AE1" w:rsidRDefault="003C7B05" w:rsidP="003C7B05">
      <w:pPr>
        <w:pStyle w:val="Lijstalinea"/>
        <w:rPr>
          <w:sz w:val="22"/>
          <w:szCs w:val="22"/>
        </w:rPr>
      </w:pPr>
    </w:p>
    <w:p w14:paraId="703E3353" w14:textId="77777777" w:rsidR="00BE44D2" w:rsidRPr="00A90AE1" w:rsidRDefault="00BE44D2" w:rsidP="00BE44D2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A90AE1">
        <w:rPr>
          <w:sz w:val="22"/>
          <w:szCs w:val="22"/>
        </w:rPr>
        <w:t xml:space="preserve">Bereken de kostprijs van een stoel waarvan €120 grondstofkosten zijn besteed en €80 aan loonkosten, op basis van een percentage van de directe </w:t>
      </w:r>
      <w:r w:rsidR="00676917" w:rsidRPr="00A90AE1">
        <w:rPr>
          <w:sz w:val="22"/>
          <w:szCs w:val="22"/>
        </w:rPr>
        <w:t>grondstofkosten.</w:t>
      </w:r>
    </w:p>
    <w:p w14:paraId="1D43E693" w14:textId="77777777" w:rsidR="00676917" w:rsidRPr="00A90AE1" w:rsidRDefault="00676917" w:rsidP="00676917">
      <w:pPr>
        <w:pStyle w:val="Lijstalinea"/>
        <w:rPr>
          <w:sz w:val="22"/>
          <w:szCs w:val="22"/>
        </w:rPr>
      </w:pPr>
    </w:p>
    <w:p w14:paraId="5CF54070" w14:textId="77777777" w:rsidR="00746B24" w:rsidRPr="00A90AE1" w:rsidRDefault="00746B24" w:rsidP="00676917">
      <w:pPr>
        <w:pStyle w:val="Lijstalinea"/>
        <w:rPr>
          <w:sz w:val="22"/>
          <w:szCs w:val="22"/>
        </w:rPr>
      </w:pPr>
    </w:p>
    <w:p w14:paraId="47B5FE40" w14:textId="77777777" w:rsidR="00676917" w:rsidRPr="00A90AE1" w:rsidRDefault="00676917" w:rsidP="00676917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A90AE1">
        <w:rPr>
          <w:sz w:val="22"/>
          <w:szCs w:val="22"/>
        </w:rPr>
        <w:t>Bereken de kostprijs van een stoel waarvan €135 grondstofkosten zijn besteed en €86 aan loonkosten, op basis van een percentage van de directe loonkosten.</w:t>
      </w:r>
    </w:p>
    <w:p w14:paraId="2BE7B6DE" w14:textId="77777777" w:rsidR="00676917" w:rsidRPr="00A90AE1" w:rsidRDefault="00676917" w:rsidP="00676917">
      <w:pPr>
        <w:pStyle w:val="Lijstalinea"/>
        <w:rPr>
          <w:sz w:val="22"/>
          <w:szCs w:val="22"/>
        </w:rPr>
      </w:pPr>
    </w:p>
    <w:p w14:paraId="44F5264F" w14:textId="77777777" w:rsidR="00746B24" w:rsidRPr="00A90AE1" w:rsidRDefault="00746B24" w:rsidP="00676917">
      <w:pPr>
        <w:pStyle w:val="Lijstalinea"/>
        <w:rPr>
          <w:sz w:val="22"/>
          <w:szCs w:val="22"/>
        </w:rPr>
      </w:pPr>
    </w:p>
    <w:p w14:paraId="0BCB7DCB" w14:textId="77777777" w:rsidR="00676917" w:rsidRPr="00A90AE1" w:rsidRDefault="00676917" w:rsidP="00676917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A90AE1">
        <w:rPr>
          <w:sz w:val="22"/>
          <w:szCs w:val="22"/>
        </w:rPr>
        <w:t>Bereken de kostprijs van een stoel waarvan €150 grondstofkosten zijn besteed en €90 aan loonkosten, op basis van een percentage van de totale directe kosten.</w:t>
      </w:r>
    </w:p>
    <w:p w14:paraId="18A5871A" w14:textId="77777777" w:rsidR="00676917" w:rsidRPr="00A90AE1" w:rsidRDefault="00676917" w:rsidP="00676917">
      <w:pPr>
        <w:ind w:left="360"/>
        <w:rPr>
          <w:sz w:val="22"/>
          <w:szCs w:val="22"/>
        </w:rPr>
      </w:pPr>
    </w:p>
    <w:p w14:paraId="1C0932EB" w14:textId="77777777" w:rsidR="00DB02C7" w:rsidRDefault="00DB02C7" w:rsidP="00205B82"/>
    <w:p w14:paraId="38EC4707" w14:textId="77777777" w:rsidR="00FD770F" w:rsidRDefault="00FD770F" w:rsidP="003C7B05"/>
    <w:p w14:paraId="5B6DB43A" w14:textId="77777777" w:rsidR="00FD770F" w:rsidRDefault="00FD770F" w:rsidP="00957560">
      <w:pPr>
        <w:pStyle w:val="Lijstalinea"/>
      </w:pPr>
    </w:p>
    <w:p w14:paraId="1AA8095D" w14:textId="77777777" w:rsidR="00FD770F" w:rsidRDefault="00FD770F">
      <w:r>
        <w:br w:type="page"/>
      </w:r>
    </w:p>
    <w:p w14:paraId="3B7BE4AA" w14:textId="3BC61571" w:rsidR="00DB02C7" w:rsidRDefault="00DB02C7" w:rsidP="00FD770F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lastRenderedPageBreak/>
        <w:t>Opgave</w:t>
      </w:r>
      <w:r w:rsidR="003C7B05">
        <w:rPr>
          <w:sz w:val="22"/>
          <w:szCs w:val="22"/>
        </w:rPr>
        <w:t xml:space="preserve"> 2</w:t>
      </w:r>
    </w:p>
    <w:p w14:paraId="1B002A39" w14:textId="77777777" w:rsidR="00FD770F" w:rsidRPr="00295D15" w:rsidRDefault="00FD770F" w:rsidP="00FD770F">
      <w:pPr>
        <w:rPr>
          <w:sz w:val="22"/>
          <w:szCs w:val="22"/>
        </w:rPr>
      </w:pPr>
      <w:r w:rsidRPr="00295D15">
        <w:rPr>
          <w:sz w:val="22"/>
          <w:szCs w:val="22"/>
        </w:rPr>
        <w:t>O</w:t>
      </w:r>
      <w:r w:rsidRPr="00FD770F">
        <w:rPr>
          <w:sz w:val="22"/>
          <w:szCs w:val="22"/>
        </w:rPr>
        <w:t>ndernemer</w:t>
      </w:r>
      <w:r w:rsidRPr="00295D15">
        <w:rPr>
          <w:sz w:val="22"/>
          <w:szCs w:val="22"/>
        </w:rPr>
        <w:t xml:space="preserve"> Osman</w:t>
      </w:r>
      <w:r w:rsidRPr="00FD770F">
        <w:rPr>
          <w:sz w:val="22"/>
          <w:szCs w:val="22"/>
        </w:rPr>
        <w:t xml:space="preserve"> bestelt 100 vlaggen bij een vlaggenfabriek. De directe materiaalkosten van één vlag zijn de kosten van het vlaggendoek en het bedrukkingsmateriaal € 4. De personeelskosten voor het maken van de vlag zijn € 16. De kosten van de vlaggenfabriek zijn € 800.000 arbeidskosten en € 200.000 materiaalkosten. De totale indirecte kosten bedragen € 120.000.</w:t>
      </w:r>
    </w:p>
    <w:p w14:paraId="706085BA" w14:textId="77777777" w:rsidR="00FD770F" w:rsidRPr="00295D15" w:rsidRDefault="00FD770F" w:rsidP="00FD770F">
      <w:pPr>
        <w:rPr>
          <w:sz w:val="22"/>
          <w:szCs w:val="22"/>
        </w:rPr>
      </w:pPr>
    </w:p>
    <w:p w14:paraId="41F7132D" w14:textId="77777777" w:rsidR="00FD770F" w:rsidRPr="00FD770F" w:rsidRDefault="00FD770F" w:rsidP="00FD770F">
      <w:pPr>
        <w:rPr>
          <w:b/>
          <w:bCs/>
          <w:sz w:val="22"/>
          <w:szCs w:val="22"/>
        </w:rPr>
      </w:pPr>
      <w:r w:rsidRPr="00295D15">
        <w:rPr>
          <w:b/>
          <w:bCs/>
          <w:sz w:val="22"/>
          <w:szCs w:val="22"/>
        </w:rPr>
        <w:t>A.</w:t>
      </w:r>
    </w:p>
    <w:p w14:paraId="3EA780B0" w14:textId="77777777" w:rsidR="00FD770F" w:rsidRPr="00295D15" w:rsidRDefault="00FD770F" w:rsidP="00FD770F">
      <w:pPr>
        <w:rPr>
          <w:b/>
          <w:bCs/>
          <w:sz w:val="22"/>
          <w:szCs w:val="22"/>
        </w:rPr>
      </w:pPr>
      <w:r w:rsidRPr="00295D15">
        <w:rPr>
          <w:b/>
          <w:bCs/>
          <w:sz w:val="22"/>
          <w:szCs w:val="22"/>
        </w:rPr>
        <w:t xml:space="preserve">Bereken de kostprijs een vlag op basis van een percentage van de directe </w:t>
      </w:r>
      <w:r w:rsidRPr="00FD770F">
        <w:rPr>
          <w:b/>
          <w:bCs/>
          <w:sz w:val="22"/>
          <w:szCs w:val="22"/>
        </w:rPr>
        <w:t>materiaalkosten</w:t>
      </w:r>
    </w:p>
    <w:p w14:paraId="17349B4E" w14:textId="77777777" w:rsidR="003C7B05" w:rsidRDefault="003C7B05" w:rsidP="00FD770F">
      <w:pPr>
        <w:rPr>
          <w:b/>
          <w:bCs/>
          <w:sz w:val="22"/>
          <w:szCs w:val="22"/>
        </w:rPr>
      </w:pPr>
    </w:p>
    <w:p w14:paraId="56FB807F" w14:textId="299D6B92" w:rsidR="003C7B05" w:rsidRDefault="00FD770F" w:rsidP="00FD770F">
      <w:pPr>
        <w:rPr>
          <w:b/>
          <w:bCs/>
          <w:sz w:val="22"/>
          <w:szCs w:val="22"/>
        </w:rPr>
      </w:pPr>
      <w:r w:rsidRPr="00295D15">
        <w:rPr>
          <w:b/>
          <w:bCs/>
          <w:sz w:val="22"/>
          <w:szCs w:val="22"/>
        </w:rPr>
        <w:t>B.</w:t>
      </w:r>
      <w:r w:rsidR="003C7B05">
        <w:rPr>
          <w:b/>
          <w:bCs/>
          <w:sz w:val="22"/>
          <w:szCs w:val="22"/>
        </w:rPr>
        <w:t xml:space="preserve"> </w:t>
      </w:r>
    </w:p>
    <w:p w14:paraId="11A7E8A0" w14:textId="38399C13" w:rsidR="00FD770F" w:rsidRPr="00295D15" w:rsidRDefault="00FD770F" w:rsidP="00FD770F">
      <w:pPr>
        <w:rPr>
          <w:b/>
          <w:bCs/>
          <w:sz w:val="22"/>
          <w:szCs w:val="22"/>
        </w:rPr>
      </w:pPr>
      <w:r w:rsidRPr="00295D15">
        <w:rPr>
          <w:b/>
          <w:bCs/>
          <w:sz w:val="22"/>
          <w:szCs w:val="22"/>
        </w:rPr>
        <w:t>Bereken de kostprijs een vlag op basis van een percentage van de totale directe kosten.</w:t>
      </w:r>
    </w:p>
    <w:p w14:paraId="46D55775" w14:textId="77777777" w:rsidR="003C7B05" w:rsidRDefault="003C7B05" w:rsidP="00FD770F">
      <w:pPr>
        <w:rPr>
          <w:sz w:val="22"/>
          <w:szCs w:val="22"/>
        </w:rPr>
      </w:pPr>
    </w:p>
    <w:p w14:paraId="0E72BCC8" w14:textId="5836BBF4" w:rsidR="00FD770F" w:rsidRPr="00295D15" w:rsidRDefault="00FD770F" w:rsidP="00FD770F">
      <w:pPr>
        <w:rPr>
          <w:b/>
          <w:bCs/>
          <w:sz w:val="22"/>
          <w:szCs w:val="22"/>
        </w:rPr>
      </w:pPr>
      <w:r w:rsidRPr="00295D15">
        <w:rPr>
          <w:b/>
          <w:bCs/>
          <w:sz w:val="22"/>
          <w:szCs w:val="22"/>
        </w:rPr>
        <w:t>C.</w:t>
      </w:r>
    </w:p>
    <w:p w14:paraId="62C0F38F" w14:textId="77777777" w:rsidR="00FD770F" w:rsidRPr="00295D15" w:rsidRDefault="00FD770F" w:rsidP="00FD770F">
      <w:pPr>
        <w:rPr>
          <w:sz w:val="22"/>
          <w:szCs w:val="22"/>
        </w:rPr>
      </w:pPr>
      <w:r w:rsidRPr="00295D15">
        <w:rPr>
          <w:b/>
          <w:bCs/>
          <w:sz w:val="22"/>
          <w:szCs w:val="22"/>
        </w:rPr>
        <w:t>Bereken de kostprijs een vlag volgens de verfijnde opslagmethode</w:t>
      </w:r>
      <w:r w:rsidR="00F975E2" w:rsidRPr="00295D15">
        <w:rPr>
          <w:sz w:val="22"/>
          <w:szCs w:val="22"/>
        </w:rPr>
        <w:t>.</w:t>
      </w:r>
    </w:p>
    <w:p w14:paraId="7EBF7266" w14:textId="77777777" w:rsidR="003C7B05" w:rsidRDefault="003C7B05" w:rsidP="0099063D">
      <w:pPr>
        <w:rPr>
          <w:sz w:val="22"/>
          <w:szCs w:val="22"/>
        </w:rPr>
      </w:pPr>
    </w:p>
    <w:p w14:paraId="0D6C2DC5" w14:textId="77777777" w:rsidR="003C7B05" w:rsidRDefault="003C7B05" w:rsidP="0099063D">
      <w:pPr>
        <w:rPr>
          <w:sz w:val="22"/>
          <w:szCs w:val="22"/>
        </w:rPr>
      </w:pPr>
    </w:p>
    <w:p w14:paraId="39B58E24" w14:textId="77777777" w:rsidR="003C7B05" w:rsidRDefault="003C7B05" w:rsidP="0099063D">
      <w:pPr>
        <w:rPr>
          <w:sz w:val="22"/>
          <w:szCs w:val="22"/>
        </w:rPr>
      </w:pPr>
    </w:p>
    <w:p w14:paraId="7010FC6E" w14:textId="77777777" w:rsidR="003C7B05" w:rsidRDefault="003C7B05" w:rsidP="0099063D">
      <w:pPr>
        <w:rPr>
          <w:sz w:val="22"/>
          <w:szCs w:val="22"/>
        </w:rPr>
      </w:pPr>
    </w:p>
    <w:p w14:paraId="3CD3F632" w14:textId="357C1B3D" w:rsidR="00E40CE9" w:rsidRDefault="00DB02C7" w:rsidP="0099063D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Opgave</w:t>
      </w:r>
      <w:r w:rsidR="00E40CE9" w:rsidRPr="00DB02C7">
        <w:rPr>
          <w:sz w:val="22"/>
          <w:szCs w:val="22"/>
          <w:highlight w:val="yellow"/>
        </w:rPr>
        <w:t xml:space="preserve"> </w:t>
      </w:r>
      <w:r w:rsidR="003C7B05">
        <w:rPr>
          <w:sz w:val="22"/>
          <w:szCs w:val="22"/>
        </w:rPr>
        <w:t>3</w:t>
      </w:r>
    </w:p>
    <w:p w14:paraId="2A98AED0" w14:textId="77777777" w:rsidR="0079729F" w:rsidRPr="0099063D" w:rsidRDefault="004834E1" w:rsidP="0099063D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79729F" w:rsidRPr="0099063D">
        <w:rPr>
          <w:sz w:val="22"/>
          <w:szCs w:val="22"/>
        </w:rPr>
        <w:t>nderneming</w:t>
      </w:r>
      <w:r>
        <w:rPr>
          <w:sz w:val="22"/>
          <w:szCs w:val="22"/>
        </w:rPr>
        <w:t xml:space="preserve"> Jagers</w:t>
      </w:r>
      <w:r w:rsidR="0079729F" w:rsidRPr="0099063D">
        <w:rPr>
          <w:sz w:val="22"/>
          <w:szCs w:val="22"/>
        </w:rPr>
        <w:t xml:space="preserve"> die twee producten A en B produceert gebruikt voor de kostprijsberekening de verfijnde opslagmethode. Voor de vaststelling van de kostprijs voor 2003 heeft de onderneming de volgende gegevens verzameld:</w:t>
      </w:r>
    </w:p>
    <w:p w14:paraId="3E772273" w14:textId="77777777" w:rsidR="0099063D" w:rsidRPr="00A90AE1" w:rsidRDefault="0099063D" w:rsidP="0099063D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A90AE1">
        <w:rPr>
          <w:sz w:val="22"/>
          <w:szCs w:val="22"/>
        </w:rPr>
        <w:t>Totaal grondstoffenverbruik</w:t>
      </w:r>
      <w:r w:rsidRPr="00A90AE1">
        <w:rPr>
          <w:sz w:val="22"/>
          <w:szCs w:val="22"/>
        </w:rPr>
        <w:tab/>
      </w:r>
      <w:r w:rsidRPr="00A90AE1">
        <w:rPr>
          <w:sz w:val="22"/>
          <w:szCs w:val="22"/>
        </w:rPr>
        <w:tab/>
        <w:t>€</w:t>
      </w:r>
      <w:r w:rsidR="00F36336">
        <w:rPr>
          <w:sz w:val="22"/>
          <w:szCs w:val="22"/>
        </w:rPr>
        <w:t>200.000</w:t>
      </w:r>
    </w:p>
    <w:p w14:paraId="7B717B27" w14:textId="77777777" w:rsidR="0099063D" w:rsidRPr="00A90AE1" w:rsidRDefault="0099063D" w:rsidP="0099063D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A90AE1">
        <w:rPr>
          <w:sz w:val="22"/>
          <w:szCs w:val="22"/>
        </w:rPr>
        <w:t>Totaal directe loonkosten</w:t>
      </w:r>
      <w:r w:rsidRPr="00A90AE1">
        <w:rPr>
          <w:sz w:val="22"/>
          <w:szCs w:val="22"/>
        </w:rPr>
        <w:tab/>
      </w:r>
      <w:r w:rsidRPr="00A90AE1">
        <w:rPr>
          <w:sz w:val="22"/>
          <w:szCs w:val="22"/>
        </w:rPr>
        <w:tab/>
        <w:t>€</w:t>
      </w:r>
      <w:r w:rsidR="00214297">
        <w:rPr>
          <w:sz w:val="22"/>
          <w:szCs w:val="22"/>
        </w:rPr>
        <w:t>230</w:t>
      </w:r>
      <w:r w:rsidR="00F36336">
        <w:rPr>
          <w:sz w:val="22"/>
          <w:szCs w:val="22"/>
        </w:rPr>
        <w:t>.000</w:t>
      </w:r>
    </w:p>
    <w:p w14:paraId="4B8E7E27" w14:textId="77777777" w:rsidR="0099063D" w:rsidRPr="00F36336" w:rsidRDefault="00F36336" w:rsidP="00F36336">
      <w:pPr>
        <w:rPr>
          <w:sz w:val="22"/>
          <w:szCs w:val="22"/>
        </w:rPr>
      </w:pPr>
      <w:r w:rsidRPr="00F36336">
        <w:rPr>
          <w:sz w:val="22"/>
          <w:szCs w:val="22"/>
        </w:rPr>
        <w:t>Daarnaast is gegeven dat de totale indirecte kosten in 2003 € 180.000, - zijn. Van deze kosten is 40% afhankelijk van de grondstofkosten en de rest van de totale directe kosten</w:t>
      </w:r>
    </w:p>
    <w:p w14:paraId="348A8917" w14:textId="77777777" w:rsidR="0079729F" w:rsidRPr="0099063D" w:rsidRDefault="0079729F" w:rsidP="0099063D">
      <w:pPr>
        <w:rPr>
          <w:sz w:val="22"/>
          <w:szCs w:val="22"/>
        </w:rPr>
      </w:pPr>
    </w:p>
    <w:p w14:paraId="41BA18EA" w14:textId="77777777" w:rsidR="0099063D" w:rsidRPr="003C7B05" w:rsidRDefault="0099063D" w:rsidP="0099063D">
      <w:pPr>
        <w:rPr>
          <w:sz w:val="22"/>
          <w:szCs w:val="22"/>
          <w:lang w:val="en-US"/>
        </w:rPr>
      </w:pPr>
      <w:r w:rsidRPr="0099063D">
        <w:rPr>
          <w:sz w:val="22"/>
          <w:szCs w:val="22"/>
        </w:rPr>
        <w:tab/>
      </w:r>
      <w:r w:rsidRPr="0099063D">
        <w:rPr>
          <w:sz w:val="22"/>
          <w:szCs w:val="22"/>
        </w:rPr>
        <w:tab/>
      </w:r>
      <w:r w:rsidRPr="0099063D">
        <w:rPr>
          <w:sz w:val="22"/>
          <w:szCs w:val="22"/>
        </w:rPr>
        <w:tab/>
      </w:r>
      <w:r w:rsidRPr="003C7B05">
        <w:rPr>
          <w:sz w:val="22"/>
          <w:szCs w:val="22"/>
          <w:lang w:val="en-US"/>
        </w:rPr>
        <w:t>Product A</w:t>
      </w:r>
      <w:r w:rsidRPr="003C7B05">
        <w:rPr>
          <w:sz w:val="22"/>
          <w:szCs w:val="22"/>
          <w:lang w:val="en-US"/>
        </w:rPr>
        <w:tab/>
      </w:r>
      <w:r w:rsidRPr="003C7B05">
        <w:rPr>
          <w:sz w:val="22"/>
          <w:szCs w:val="22"/>
          <w:lang w:val="en-US"/>
        </w:rPr>
        <w:tab/>
        <w:t>Product B</w:t>
      </w:r>
    </w:p>
    <w:p w14:paraId="1B5A8F85" w14:textId="77777777" w:rsidR="0079729F" w:rsidRPr="003C7B05" w:rsidRDefault="0099063D" w:rsidP="0099063D">
      <w:pPr>
        <w:rPr>
          <w:sz w:val="22"/>
          <w:szCs w:val="22"/>
          <w:lang w:val="en-US"/>
        </w:rPr>
      </w:pPr>
      <w:proofErr w:type="spellStart"/>
      <w:r w:rsidRPr="003C7B05">
        <w:rPr>
          <w:sz w:val="22"/>
          <w:szCs w:val="22"/>
          <w:lang w:val="en-US"/>
        </w:rPr>
        <w:t>Loonkosten</w:t>
      </w:r>
      <w:proofErr w:type="spellEnd"/>
      <w:r w:rsidRPr="003C7B05">
        <w:rPr>
          <w:sz w:val="22"/>
          <w:szCs w:val="22"/>
          <w:lang w:val="en-US"/>
        </w:rPr>
        <w:tab/>
      </w:r>
      <w:r w:rsidRPr="003C7B05">
        <w:rPr>
          <w:sz w:val="22"/>
          <w:szCs w:val="22"/>
          <w:lang w:val="en-US"/>
        </w:rPr>
        <w:tab/>
        <w:t>€35</w:t>
      </w:r>
      <w:r w:rsidRPr="003C7B05">
        <w:rPr>
          <w:sz w:val="22"/>
          <w:szCs w:val="22"/>
          <w:lang w:val="en-US"/>
        </w:rPr>
        <w:tab/>
      </w:r>
      <w:r w:rsidRPr="003C7B05">
        <w:rPr>
          <w:sz w:val="22"/>
          <w:szCs w:val="22"/>
          <w:lang w:val="en-US"/>
        </w:rPr>
        <w:tab/>
      </w:r>
      <w:r w:rsidRPr="003C7B05">
        <w:rPr>
          <w:sz w:val="22"/>
          <w:szCs w:val="22"/>
          <w:lang w:val="en-US"/>
        </w:rPr>
        <w:tab/>
        <w:t>€25</w:t>
      </w:r>
    </w:p>
    <w:p w14:paraId="7C4091DE" w14:textId="77777777" w:rsidR="0099063D" w:rsidRPr="0099063D" w:rsidRDefault="0099063D" w:rsidP="0099063D">
      <w:pPr>
        <w:rPr>
          <w:sz w:val="22"/>
          <w:szCs w:val="22"/>
        </w:rPr>
      </w:pPr>
      <w:r w:rsidRPr="0099063D">
        <w:rPr>
          <w:sz w:val="22"/>
          <w:szCs w:val="22"/>
        </w:rPr>
        <w:t>Grondstofkosten</w:t>
      </w:r>
      <w:r w:rsidRPr="0099063D">
        <w:rPr>
          <w:sz w:val="22"/>
          <w:szCs w:val="22"/>
        </w:rPr>
        <w:tab/>
        <w:t>€20</w:t>
      </w:r>
      <w:r w:rsidRPr="0099063D">
        <w:rPr>
          <w:sz w:val="22"/>
          <w:szCs w:val="22"/>
        </w:rPr>
        <w:tab/>
      </w:r>
      <w:r w:rsidRPr="0099063D">
        <w:rPr>
          <w:sz w:val="22"/>
          <w:szCs w:val="22"/>
        </w:rPr>
        <w:tab/>
      </w:r>
      <w:r w:rsidRPr="0099063D">
        <w:rPr>
          <w:sz w:val="22"/>
          <w:szCs w:val="22"/>
        </w:rPr>
        <w:tab/>
        <w:t>€18</w:t>
      </w:r>
    </w:p>
    <w:p w14:paraId="5428E676" w14:textId="77777777" w:rsidR="0099063D" w:rsidRDefault="0099063D" w:rsidP="00FD770F">
      <w:pPr>
        <w:rPr>
          <w:sz w:val="22"/>
          <w:szCs w:val="22"/>
        </w:rPr>
      </w:pPr>
    </w:p>
    <w:p w14:paraId="401E1D9A" w14:textId="77777777" w:rsidR="00F36336" w:rsidRDefault="00F36336" w:rsidP="00FD770F">
      <w:pPr>
        <w:rPr>
          <w:sz w:val="22"/>
          <w:szCs w:val="22"/>
        </w:rPr>
      </w:pPr>
      <w:r>
        <w:rPr>
          <w:sz w:val="22"/>
          <w:szCs w:val="22"/>
        </w:rPr>
        <w:t>Gevraagd:</w:t>
      </w:r>
    </w:p>
    <w:p w14:paraId="5E626387" w14:textId="77777777" w:rsidR="00F36336" w:rsidRPr="00F36336" w:rsidRDefault="00F36336" w:rsidP="00F36336">
      <w:pPr>
        <w:rPr>
          <w:b/>
          <w:bCs/>
          <w:sz w:val="22"/>
          <w:szCs w:val="22"/>
        </w:rPr>
      </w:pPr>
      <w:r w:rsidRPr="00F36336">
        <w:rPr>
          <w:b/>
          <w:bCs/>
          <w:sz w:val="22"/>
          <w:szCs w:val="22"/>
        </w:rPr>
        <w:t>Bereken de kostprijs voor product A en B voor 2003.</w:t>
      </w:r>
    </w:p>
    <w:p w14:paraId="715D61CB" w14:textId="77777777" w:rsidR="00511A2B" w:rsidRDefault="00511A2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7DA341" w14:textId="2F5B4AA6" w:rsidR="0016248F" w:rsidRDefault="00511A2B" w:rsidP="00FD770F">
      <w:pPr>
        <w:rPr>
          <w:sz w:val="22"/>
          <w:szCs w:val="22"/>
        </w:rPr>
      </w:pPr>
      <w:r w:rsidRPr="00F80AED">
        <w:rPr>
          <w:sz w:val="22"/>
          <w:szCs w:val="22"/>
          <w:highlight w:val="yellow"/>
        </w:rPr>
        <w:lastRenderedPageBreak/>
        <w:t xml:space="preserve">Opgaven </w:t>
      </w:r>
      <w:r w:rsidR="003C7B05">
        <w:rPr>
          <w:sz w:val="22"/>
          <w:szCs w:val="22"/>
        </w:rPr>
        <w:t>4</w:t>
      </w:r>
    </w:p>
    <w:p w14:paraId="3CECCDDA" w14:textId="77777777" w:rsidR="000A44E3" w:rsidRPr="000A44E3" w:rsidRDefault="000A44E3" w:rsidP="000A44E3">
      <w:pPr>
        <w:rPr>
          <w:sz w:val="22"/>
          <w:szCs w:val="22"/>
        </w:rPr>
      </w:pPr>
      <w:r w:rsidRPr="000A44E3">
        <w:rPr>
          <w:sz w:val="22"/>
          <w:szCs w:val="22"/>
        </w:rPr>
        <w:t>In de boekhouding van</w:t>
      </w:r>
      <w:r>
        <w:rPr>
          <w:sz w:val="22"/>
          <w:szCs w:val="22"/>
        </w:rPr>
        <w:t xml:space="preserve"> aannemersbedrijf Ulker</w:t>
      </w:r>
      <w:r w:rsidRPr="000A44E3">
        <w:rPr>
          <w:sz w:val="22"/>
          <w:szCs w:val="22"/>
        </w:rPr>
        <w:t xml:space="preserve"> vinden we de volgende gegevens over het jaar</w:t>
      </w:r>
      <w:r w:rsidR="00502B9A">
        <w:rPr>
          <w:sz w:val="22"/>
          <w:szCs w:val="22"/>
        </w:rPr>
        <w:t xml:space="preserve"> 2020</w:t>
      </w:r>
      <w:r w:rsidRPr="000A44E3">
        <w:rPr>
          <w:sz w:val="22"/>
          <w:szCs w:val="22"/>
        </w:rPr>
        <w:t xml:space="preserve">: </w:t>
      </w:r>
    </w:p>
    <w:p w14:paraId="63A20AD8" w14:textId="77777777" w:rsidR="00502B9A" w:rsidRDefault="000A44E3" w:rsidP="000A44E3">
      <w:pPr>
        <w:rPr>
          <w:sz w:val="22"/>
          <w:szCs w:val="22"/>
        </w:rPr>
      </w:pPr>
      <w:r w:rsidRPr="000A44E3">
        <w:rPr>
          <w:sz w:val="22"/>
          <w:szCs w:val="22"/>
        </w:rPr>
        <w:t xml:space="preserve">- </w:t>
      </w:r>
      <w:r w:rsidR="00502B9A">
        <w:rPr>
          <w:sz w:val="22"/>
          <w:szCs w:val="22"/>
        </w:rPr>
        <w:t>G</w:t>
      </w:r>
      <w:r w:rsidRPr="000A44E3">
        <w:rPr>
          <w:sz w:val="22"/>
          <w:szCs w:val="22"/>
        </w:rPr>
        <w:t>rondstofkosten</w:t>
      </w:r>
      <w:r w:rsidR="00502B9A">
        <w:rPr>
          <w:sz w:val="22"/>
          <w:szCs w:val="22"/>
        </w:rPr>
        <w:tab/>
      </w:r>
      <w:r w:rsidR="00502B9A">
        <w:rPr>
          <w:sz w:val="22"/>
          <w:szCs w:val="22"/>
        </w:rPr>
        <w:tab/>
      </w:r>
      <w:r w:rsidR="00502B9A">
        <w:rPr>
          <w:sz w:val="22"/>
          <w:szCs w:val="22"/>
        </w:rPr>
        <w:tab/>
        <w:t>€350.000</w:t>
      </w:r>
      <w:r w:rsidRPr="000A44E3">
        <w:rPr>
          <w:sz w:val="22"/>
          <w:szCs w:val="22"/>
        </w:rPr>
        <w:br/>
        <w:t xml:space="preserve">- </w:t>
      </w:r>
      <w:r w:rsidR="00502B9A">
        <w:rPr>
          <w:sz w:val="22"/>
          <w:szCs w:val="22"/>
        </w:rPr>
        <w:t>D</w:t>
      </w:r>
      <w:r w:rsidRPr="000A44E3">
        <w:rPr>
          <w:sz w:val="22"/>
          <w:szCs w:val="22"/>
        </w:rPr>
        <w:t>irecte loonkosten</w:t>
      </w:r>
      <w:r w:rsidR="00502B9A">
        <w:rPr>
          <w:sz w:val="22"/>
          <w:szCs w:val="22"/>
        </w:rPr>
        <w:tab/>
      </w:r>
      <w:r w:rsidR="00502B9A">
        <w:rPr>
          <w:sz w:val="22"/>
          <w:szCs w:val="22"/>
        </w:rPr>
        <w:tab/>
      </w:r>
      <w:r w:rsidR="00502B9A">
        <w:rPr>
          <w:sz w:val="22"/>
          <w:szCs w:val="22"/>
        </w:rPr>
        <w:tab/>
        <w:t>€575.000</w:t>
      </w:r>
      <w:r w:rsidRPr="000A44E3">
        <w:rPr>
          <w:sz w:val="22"/>
          <w:szCs w:val="22"/>
        </w:rPr>
        <w:br/>
        <w:t xml:space="preserve">- </w:t>
      </w:r>
      <w:r w:rsidR="00502B9A">
        <w:rPr>
          <w:sz w:val="22"/>
          <w:szCs w:val="22"/>
        </w:rPr>
        <w:t>T</w:t>
      </w:r>
      <w:r w:rsidRPr="000A44E3">
        <w:rPr>
          <w:sz w:val="22"/>
          <w:szCs w:val="22"/>
        </w:rPr>
        <w:t>otale indirecte kosten</w:t>
      </w:r>
      <w:r w:rsidR="00502B9A">
        <w:rPr>
          <w:sz w:val="22"/>
          <w:szCs w:val="22"/>
        </w:rPr>
        <w:tab/>
      </w:r>
      <w:r w:rsidR="00502B9A">
        <w:rPr>
          <w:sz w:val="22"/>
          <w:szCs w:val="22"/>
        </w:rPr>
        <w:tab/>
        <w:t>€150.000</w:t>
      </w:r>
    </w:p>
    <w:p w14:paraId="5A86FAD3" w14:textId="77777777" w:rsidR="000A44E3" w:rsidRDefault="000A44E3" w:rsidP="000A44E3">
      <w:pPr>
        <w:rPr>
          <w:sz w:val="22"/>
          <w:szCs w:val="22"/>
        </w:rPr>
      </w:pPr>
      <w:r w:rsidRPr="000A44E3">
        <w:rPr>
          <w:sz w:val="22"/>
          <w:szCs w:val="22"/>
        </w:rPr>
        <w:br/>
        <w:t xml:space="preserve">Het bedrijf gebruikt de primitieve opslagmethode; de indirecte kosten worden daarbij uitgedrukt als een percentage van de totale directe kosten. </w:t>
      </w:r>
    </w:p>
    <w:p w14:paraId="0751623F" w14:textId="77777777" w:rsidR="00502B9A" w:rsidRPr="000A44E3" w:rsidRDefault="00502B9A" w:rsidP="000A44E3">
      <w:pPr>
        <w:rPr>
          <w:sz w:val="22"/>
          <w:szCs w:val="22"/>
        </w:rPr>
      </w:pPr>
    </w:p>
    <w:p w14:paraId="5832CC73" w14:textId="77777777" w:rsidR="000A44E3" w:rsidRPr="000A44E3" w:rsidRDefault="000A44E3" w:rsidP="000A44E3">
      <w:pPr>
        <w:rPr>
          <w:sz w:val="22"/>
          <w:szCs w:val="22"/>
        </w:rPr>
      </w:pPr>
      <w:r w:rsidRPr="000A44E3">
        <w:rPr>
          <w:sz w:val="22"/>
          <w:szCs w:val="22"/>
        </w:rPr>
        <w:t xml:space="preserve">Gevraagd: </w:t>
      </w:r>
    </w:p>
    <w:p w14:paraId="6F800789" w14:textId="77777777" w:rsidR="003C7B05" w:rsidRDefault="000A44E3" w:rsidP="003C7B05">
      <w:pPr>
        <w:pStyle w:val="Lijstalinea"/>
        <w:numPr>
          <w:ilvl w:val="0"/>
          <w:numId w:val="8"/>
        </w:numPr>
        <w:rPr>
          <w:b/>
          <w:bCs/>
          <w:sz w:val="22"/>
          <w:szCs w:val="22"/>
        </w:rPr>
      </w:pPr>
      <w:r w:rsidRPr="001D01AE">
        <w:rPr>
          <w:b/>
          <w:bCs/>
          <w:sz w:val="22"/>
          <w:szCs w:val="22"/>
        </w:rPr>
        <w:t>Bereken het opslagpercentage.</w:t>
      </w:r>
    </w:p>
    <w:p w14:paraId="451EFE13" w14:textId="5106087A" w:rsidR="003C7B05" w:rsidRDefault="001D01AE" w:rsidP="003C7B05">
      <w:pPr>
        <w:pStyle w:val="Lijstalinea"/>
        <w:rPr>
          <w:b/>
          <w:bCs/>
          <w:sz w:val="22"/>
          <w:szCs w:val="22"/>
        </w:rPr>
      </w:pPr>
      <w:r w:rsidRPr="001D01AE">
        <w:rPr>
          <w:b/>
          <w:bCs/>
          <w:sz w:val="22"/>
          <w:szCs w:val="22"/>
        </w:rPr>
        <w:t xml:space="preserve"> </w:t>
      </w:r>
    </w:p>
    <w:p w14:paraId="1C974CFF" w14:textId="0AA3B337" w:rsidR="000A44E3" w:rsidRPr="003C7B05" w:rsidRDefault="000A44E3" w:rsidP="003C7B05">
      <w:pPr>
        <w:pStyle w:val="Lijstalinea"/>
        <w:numPr>
          <w:ilvl w:val="0"/>
          <w:numId w:val="8"/>
        </w:numPr>
        <w:rPr>
          <w:b/>
          <w:bCs/>
          <w:sz w:val="22"/>
          <w:szCs w:val="22"/>
        </w:rPr>
      </w:pPr>
      <w:r w:rsidRPr="003C7B05">
        <w:rPr>
          <w:b/>
          <w:bCs/>
          <w:sz w:val="22"/>
          <w:szCs w:val="22"/>
        </w:rPr>
        <w:t xml:space="preserve">Bereken de kostprijs van een klusje, als voor dit klusje de directe grondstofkosten </w:t>
      </w:r>
    </w:p>
    <w:p w14:paraId="73719F83" w14:textId="77777777" w:rsidR="000A44E3" w:rsidRPr="000A44E3" w:rsidRDefault="000A44E3" w:rsidP="000A44E3">
      <w:pPr>
        <w:ind w:firstLine="708"/>
        <w:rPr>
          <w:b/>
          <w:bCs/>
          <w:sz w:val="22"/>
          <w:szCs w:val="22"/>
        </w:rPr>
      </w:pPr>
      <w:r w:rsidRPr="000A44E3">
        <w:rPr>
          <w:b/>
          <w:bCs/>
          <w:sz w:val="22"/>
          <w:szCs w:val="22"/>
        </w:rPr>
        <w:t xml:space="preserve">€ 500 bedragen en de directe loonkosten € 250. </w:t>
      </w:r>
    </w:p>
    <w:p w14:paraId="69014C5D" w14:textId="77777777" w:rsidR="00511A2B" w:rsidRDefault="00511A2B" w:rsidP="000A44E3">
      <w:pPr>
        <w:pStyle w:val="Geenafstand"/>
      </w:pPr>
    </w:p>
    <w:p w14:paraId="5CD04788" w14:textId="77777777" w:rsidR="00A0630A" w:rsidRPr="00E33C60" w:rsidRDefault="00A0630A" w:rsidP="00E33C60">
      <w:pPr>
        <w:rPr>
          <w:sz w:val="22"/>
          <w:szCs w:val="22"/>
        </w:rPr>
      </w:pPr>
    </w:p>
    <w:sectPr w:rsidR="00A0630A" w:rsidRPr="00E33C60" w:rsidSect="003C1E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5F7"/>
    <w:multiLevelType w:val="multilevel"/>
    <w:tmpl w:val="B17E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93E89"/>
    <w:multiLevelType w:val="hybridMultilevel"/>
    <w:tmpl w:val="948EB2D0"/>
    <w:lvl w:ilvl="0" w:tplc="3AA43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6EE8"/>
    <w:multiLevelType w:val="hybridMultilevel"/>
    <w:tmpl w:val="381C0A6C"/>
    <w:lvl w:ilvl="0" w:tplc="3AA43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6421C"/>
    <w:multiLevelType w:val="hybridMultilevel"/>
    <w:tmpl w:val="9C68D9C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65948"/>
    <w:multiLevelType w:val="multilevel"/>
    <w:tmpl w:val="B41A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087CF0"/>
    <w:multiLevelType w:val="hybridMultilevel"/>
    <w:tmpl w:val="4044BEB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1F9D"/>
    <w:multiLevelType w:val="multilevel"/>
    <w:tmpl w:val="0BC6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F31E9"/>
    <w:multiLevelType w:val="hybridMultilevel"/>
    <w:tmpl w:val="3BA8F9AA"/>
    <w:lvl w:ilvl="0" w:tplc="D12C304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E1FFA"/>
    <w:multiLevelType w:val="hybridMultilevel"/>
    <w:tmpl w:val="EA2A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3415D"/>
    <w:multiLevelType w:val="hybridMultilevel"/>
    <w:tmpl w:val="0ACED12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23503"/>
    <w:multiLevelType w:val="hybridMultilevel"/>
    <w:tmpl w:val="C22486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B6A0C"/>
    <w:multiLevelType w:val="multilevel"/>
    <w:tmpl w:val="2A9C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76495">
    <w:abstractNumId w:val="2"/>
  </w:num>
  <w:num w:numId="2" w16cid:durableId="1332178591">
    <w:abstractNumId w:val="10"/>
  </w:num>
  <w:num w:numId="3" w16cid:durableId="1302542534">
    <w:abstractNumId w:val="5"/>
  </w:num>
  <w:num w:numId="4" w16cid:durableId="458962324">
    <w:abstractNumId w:val="8"/>
  </w:num>
  <w:num w:numId="5" w16cid:durableId="2074967148">
    <w:abstractNumId w:val="1"/>
  </w:num>
  <w:num w:numId="6" w16cid:durableId="41906487">
    <w:abstractNumId w:val="4"/>
  </w:num>
  <w:num w:numId="7" w16cid:durableId="729353685">
    <w:abstractNumId w:val="6"/>
  </w:num>
  <w:num w:numId="8" w16cid:durableId="1273632376">
    <w:abstractNumId w:val="9"/>
  </w:num>
  <w:num w:numId="9" w16cid:durableId="1494374287">
    <w:abstractNumId w:val="11"/>
  </w:num>
  <w:num w:numId="10" w16cid:durableId="1503593324">
    <w:abstractNumId w:val="0"/>
  </w:num>
  <w:num w:numId="11" w16cid:durableId="646857980">
    <w:abstractNumId w:val="7"/>
  </w:num>
  <w:num w:numId="12" w16cid:durableId="19982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39"/>
    <w:rsid w:val="000A44E3"/>
    <w:rsid w:val="000A6F7F"/>
    <w:rsid w:val="0016248F"/>
    <w:rsid w:val="00187939"/>
    <w:rsid w:val="001965A2"/>
    <w:rsid w:val="001D01AE"/>
    <w:rsid w:val="00205B82"/>
    <w:rsid w:val="00214297"/>
    <w:rsid w:val="00247839"/>
    <w:rsid w:val="002956BA"/>
    <w:rsid w:val="00295D15"/>
    <w:rsid w:val="003C1E54"/>
    <w:rsid w:val="003C7B05"/>
    <w:rsid w:val="003D7DBB"/>
    <w:rsid w:val="003E7639"/>
    <w:rsid w:val="003F6ABA"/>
    <w:rsid w:val="00410C93"/>
    <w:rsid w:val="004834E1"/>
    <w:rsid w:val="00502B9A"/>
    <w:rsid w:val="00511A2B"/>
    <w:rsid w:val="00627AA6"/>
    <w:rsid w:val="00676917"/>
    <w:rsid w:val="00746B24"/>
    <w:rsid w:val="00751554"/>
    <w:rsid w:val="0079729F"/>
    <w:rsid w:val="00956B27"/>
    <w:rsid w:val="00957560"/>
    <w:rsid w:val="0099063D"/>
    <w:rsid w:val="00A0630A"/>
    <w:rsid w:val="00A90AE1"/>
    <w:rsid w:val="00AC03D9"/>
    <w:rsid w:val="00BB51CF"/>
    <w:rsid w:val="00BC2F15"/>
    <w:rsid w:val="00BE44D2"/>
    <w:rsid w:val="00C4256F"/>
    <w:rsid w:val="00CF316F"/>
    <w:rsid w:val="00DB02C7"/>
    <w:rsid w:val="00E011D9"/>
    <w:rsid w:val="00E16363"/>
    <w:rsid w:val="00E33C60"/>
    <w:rsid w:val="00E40CE9"/>
    <w:rsid w:val="00E86362"/>
    <w:rsid w:val="00F36336"/>
    <w:rsid w:val="00F80AED"/>
    <w:rsid w:val="00F975E2"/>
    <w:rsid w:val="00FA1351"/>
    <w:rsid w:val="00FD770F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BD7AF7"/>
  <w15:chartTrackingRefBased/>
  <w15:docId w15:val="{DA27274C-244D-8540-A8F9-F006315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6363"/>
    <w:pPr>
      <w:ind w:left="720"/>
      <w:contextualSpacing/>
    </w:pPr>
  </w:style>
  <w:style w:type="paragraph" w:styleId="Geenafstand">
    <w:name w:val="No Spacing"/>
    <w:uiPriority w:val="1"/>
    <w:qFormat/>
    <w:rsid w:val="00410C93"/>
  </w:style>
  <w:style w:type="paragraph" w:styleId="Normaalweb">
    <w:name w:val="Normal (Web)"/>
    <w:basedOn w:val="Standaard"/>
    <w:uiPriority w:val="99"/>
    <w:semiHidden/>
    <w:unhideWhenUsed/>
    <w:rsid w:val="00511A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4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Ülker (0979092)</dc:creator>
  <cp:keywords/>
  <dc:description/>
  <cp:lastModifiedBy>Rabia Sarikaya (1006227)</cp:lastModifiedBy>
  <cp:revision>2</cp:revision>
  <dcterms:created xsi:type="dcterms:W3CDTF">2023-04-07T11:34:00Z</dcterms:created>
  <dcterms:modified xsi:type="dcterms:W3CDTF">2023-04-07T11:34:00Z</dcterms:modified>
</cp:coreProperties>
</file>